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2692"/>
        <w:gridCol w:w="2551"/>
        <w:gridCol w:w="1077"/>
        <w:gridCol w:w="56"/>
        <w:gridCol w:w="992"/>
        <w:gridCol w:w="141"/>
      </w:tblGrid>
      <w:tr w:rsidR="00910CD4" w:rsidTr="00910CD4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CC4CED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"/>
            </w:tblGrid>
            <w:tr w:rsidR="00CC4CED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Datum: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</w:tblGrid>
            <w:tr w:rsidR="00CC4CED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03.07.2019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</w:tr>
      <w:tr w:rsidR="00CC4CED">
        <w:trPr>
          <w:trHeight w:val="26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CC4CED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CC4CED">
                  <w:pPr>
                    <w:spacing w:after="0" w:line="240" w:lineRule="auto"/>
                  </w:pP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"/>
            </w:tblGrid>
            <w:tr w:rsidR="00CC4CED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Vrijeme: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</w:tblGrid>
            <w:tr w:rsidR="00CC4CED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14:45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</w:tr>
      <w:tr w:rsidR="00CC4CED">
        <w:trPr>
          <w:trHeight w:val="26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C4CED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CC4CED">
        <w:trPr>
          <w:trHeight w:val="26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C4CED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CC4CED">
        <w:trPr>
          <w:trHeight w:val="26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C4CED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CC4CED">
        <w:trPr>
          <w:trHeight w:val="168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rPr>
          <w:trHeight w:val="396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CC4CED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4CED" w:rsidRDefault="00962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1. Rebalans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</w:tr>
      <w:tr w:rsidR="00CC4CED">
        <w:trPr>
          <w:trHeight w:val="28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rPr>
          <w:trHeight w:val="283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CC4CED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4CED" w:rsidRDefault="00962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POSEBNI DIO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</w:tr>
      <w:tr w:rsidR="00CC4CED">
        <w:trPr>
          <w:trHeight w:val="141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rPr>
          <w:trHeight w:val="283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CC4CED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4CED" w:rsidRDefault="00962B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za razdoblje od 1.1.2019 do 30.6.2019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</w:tr>
      <w:tr w:rsidR="00CC4CED">
        <w:trPr>
          <w:trHeight w:val="566"/>
        </w:trPr>
        <w:tc>
          <w:tcPr>
            <w:tcW w:w="7653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  <w:tr w:rsidR="00910CD4" w:rsidTr="00910CD4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5"/>
              <w:gridCol w:w="1417"/>
              <w:gridCol w:w="5244"/>
              <w:gridCol w:w="1417"/>
              <w:gridCol w:w="1417"/>
              <w:gridCol w:w="1559"/>
              <w:gridCol w:w="1275"/>
              <w:gridCol w:w="1417"/>
            </w:tblGrid>
            <w:tr w:rsidR="00CC4CED">
              <w:trPr>
                <w:trHeight w:val="205"/>
              </w:trPr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524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IZVRŠENJE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CC4CE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CC4CED">
                  <w:pPr>
                    <w:spacing w:after="0" w:line="240" w:lineRule="auto"/>
                  </w:pP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21.000.000,00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9.876.266,03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21.000.000,00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20.677.000,00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9.697.727,72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20.677.000,00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1.005.704,44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1.908.000,00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1.005.704,44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1.908.000,00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programi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829.116,13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1.716.000,00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tiskanja knjige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tiskanja lista - "Klas"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programi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1.561.000,00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824.941,13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1.671.000,00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72.655,61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72.655,61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72.655,61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pri registraciji prijevoznih sredstava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1.158,90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1.158,90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Izdaci za cvjetne aranžmane i vijence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Premije osiguranja prijevoznih sredstava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2.592,41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2.592,41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Priznanja za Dane Općine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Proračunska pričuva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36.549,85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36.549,85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Rezerviranja za izdatke iz proteklih godina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po službenim protokolima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proslave Dana Općine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27.611,45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27.611,45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752.285,52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1.478.000,00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720.210,95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1.414.000,00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720.210,95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1.414.000,00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303.413,35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303.413,35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Porez na dohodak iz plaća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Prirez porezu na dohodak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Darovi - za djecu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bolest, inval. i smrtni slučaj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Prigodne nagrade (regres, božićnica)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za obvezno zdravstveno osiguranje zaštite zdravlja na radu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48.335,77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48.335,77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za zapošljavanje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Dnevnice za službeni put u inozemstvo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Korištenje službenog automobila za službene svrhe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Nakande za smještaj na službenom putu u zemlji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prijevoz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7.003,50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7.003,50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prijevoz na službenom putu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1.092,93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1.092,93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6.450,00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6.450,00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6.506,87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6.506,87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Motorni benzin i dizel gorivo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15.083,68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15.083,68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Papirna konfekcija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1.616,89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1.616,89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22.483,00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22.483,00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11.144,04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11.144,04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tekućeg održavanja uredske opreme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7.381,77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Arhiva-aplikacija (pristup)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Film i izrada fotografija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za e-račune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za evidencije grobne naknade i legalizacije objekata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Promidžbeni materijal, TV i Novosti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29.799,50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29.799,50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Tisak-Vinkovački list,Večernji list i Službeni vjesnik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97.619,43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97.619,43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internet stranica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Usluga naplata prihoda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ažuriranja računalnih baza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38.401,27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38.401,27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čišćenja uredskih prostorija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kopiranja i uvezivanja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objavljivanja oglasa i natječaja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4.625,00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odvjetnika i pravnog savjetovanja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tekućeg i investicijskog održavanja prijevoznih sredstava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17.155,97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17.155,97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Zdravstvene usluge - pregledi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za obvezno zdravstveno osiguranje zaštite zdravlja na radu-VJEŽB.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vježbenika - doprinos MIO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1.626,53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1.626,53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Ovjere, suglasnosti i dr.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8.419,10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8.419,10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Premija osiguranja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26.320,73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26.320,73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Tuzemne članarine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9.248,17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9.248,17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Trošak kamata i PDV za financijski leasing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Kamate na doprinose i poreze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banaka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9.069,85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9.069,85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Komunikacije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32.074,57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Komunikacije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32.074,57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Poštarina (pisma, tiskanice i sl.)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10.563,34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10.563,34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interneta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telefona, telefaksa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19.406,23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19.406,23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štete po sudskim presudama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Unapređenje aktivnosti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176.588,31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Usavršavanje i edukacija uposlenika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Stručno usavršavanje - seminari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Literatura (publikacije,časopisi,glasila,knjige i ostalo)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objekata i opreme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167.790,31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167.790,31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167.790,31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167.790,31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 za grijanje, ventilaciju i hlađenje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37.716,71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uredska oprema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37.716,71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10.073,60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Računala i računalna oprema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10.073,60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pomoći-sufinanciranje potp. područja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Osobni automobil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Unapređenje zaštite osoba i imovine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na radu-oprema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na radu - procjena radnih mjesta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na radu-izrada plana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DRUŠTVENE DJELATNOSTI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2.474.100,00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1.313.260,63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3.374.100,00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DRUŠTVENA DJELATNOST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1.521.000,00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856.880,63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2.421.000,00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Školstvo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38.819,19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Školstvo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38.819,19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38.819,19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knjižnicama i čitaonicama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38.819,19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38.819,19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Osnovnim školama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38.819,19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38.819,19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Šport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286.227,45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sportskim društvima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99.727,45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391,30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99.727,45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391,30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99.727,45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391,30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99.727,45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391,30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investicije na sportskim objektima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85.552,94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85.552,94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tekućeg i investicijskog održavanja građevinskih objekata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13.379,82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13.379,82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Dječja igrališta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794,69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794,69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društvima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društvima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potpore u naravi (MO)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 (povijesni,kulturni i slično)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Manifestacija Pokladni svatovi Slakovci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Smotra folklora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 i političkim strankama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domova-stolice i klupe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XIV.Svjetski kongres Rusina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Vjerske i druge organizacije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Vjerske i druge organizacije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LAG Srijem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TINTL-Ured za međunarodnu suradnju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potpore vjerskim zajednicama-crkvama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 građana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 građana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Županijsko natjecanje orača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potpore udrugama građana (nepredv. i nedom.)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potpore udrugama građana (povjerenstvo)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za socijalne projekte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Crveni križ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potpore Bubamara - asistent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političkih stranaka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političkih stranaka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političkim strankama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obiteljima i kućanstvima-Vijeća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obiteljima i kućanstvima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DVD-a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119.081,51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DVD-a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119.081,51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red i sigurnost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119.081,51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119.081,51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119.081,51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119.081,51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119.081,51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zaštite i spašavanja, civilne i protupožarne zaštite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zaštite i spašavanja, civilne i protupožarne zaštite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Civilna obrana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0220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Civilna obrana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Pregledi i održavanje protupožarne opreme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Provođenje programa i poslova civilne zaštite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Provođenje programa i poslova zaštite i spašavanja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Revizija i izrada planova protupožarne zaštite i zaštite spašavanja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Vježba operativnih snaga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 za protupožarnu zaštitu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813.100,00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813.100,00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BRIGE O DJECI-DJEČJI VRTIĆ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813.100,00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813.100,00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i financijski rashod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i financijski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797.200,00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(vrtić)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Darovi djeci radnika (do 15 god. starosti)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Darovi radnicima (božićnica, regres i sl.)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za zapošljavanje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prijevoz na posao i s posla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prijevoz na sl. putu u zemlji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smještaj na sl. putu u zemlji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Seminari, savjetovanja i simpoziji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Igračke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Literatura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 i dijelovi za tek. i inevst. održavanje građev. objekta23224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 za uređenje okoliša dječjeg vrtića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Namirnice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materijal za potrebe redovnog poslovanja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Deratizacija, dezinsekcija i dezinfekcija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Knjigovodstvene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Laboratorijske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Obvezni i preventivni zdravstveni pregledi zaposlenika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nespomenute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Poštarina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tekućeg i investicijskog održavanja građevinskog objekta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tekućeg i investicijskog održavanja opreme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telefona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 svezi zaštite na radu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Osiguranje djece u vrtiću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Premije osiguranja zaposlenih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izleta, posjeta 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proslava u vrtiću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platnog prometa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"Krijesnica"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 za dječji vrtić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 za dječji vrtić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Didaktička sredstva (predškola)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Literatura (predškola)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Potrošni materijal (predškola)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 i namještaj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kotizacije za stručne skupove (djeca s poteškoćama)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pomoći-mala škola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Didaktička sredstva (djeca s poteškoćama u razvoju)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pomoći-mala škola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Literatura (djeca s poteškoćama)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pomoći-mala škola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Potrošni materijal (djeca s poteškoćama u razvoju)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pomoći-mala škola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VIJEĆE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DRUŠTVENA DJELATNOST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Dnevnice za službeni put u zemlji 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Uredski materijal i ost. materijalni rash.-Vijeća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Prijevozne usluge-Vijeća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Računalne usluge-Vijeća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Reprezentacija-Vijeća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banaka-Vijeća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Gorivo i energija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Motorni benzin i dizel gorivo-Vijeća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Komunikacije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Komunikacije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telefona-Vijeća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vijećima nacionalnih manjina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TINTL Razvojna agencija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DRUŠTVENA DJELATNOST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DJELATNOST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11.829.100,00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5.372.888,47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10.819.100,00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DJELATNOST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11.829.100,00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5.372.888,47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10.819.100,00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127.906,33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7.245,02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7.245,02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7.245,02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7.245,02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 - plaća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 za zapošljavanje - 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 za zdrav. - 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413,02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413,02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Neiskorišteni dio sredstava - povrat javni radovi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6.832,00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6.832,00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cesta i nogostupa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120.661,31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120.661,31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120.661,31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120.661,31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i turistička signalizacija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1.366,81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Reklamne table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1.366,81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otresnica, deponiranje kamena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116.419,50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staza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116.419,50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Ceste: J.Kozarac Novi Jankovci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Zimsko održavanje cesta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zakupa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komunalne infrastrukture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2.318.335,26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komunalne infrastrukture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2.318.335,26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1.961.747,99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1.961.747,99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1.961.747,99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Ceste - izgradnja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zakupa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Ceste: B.Radić-N.Tesle S.Jankovci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1.961.747,99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1.961.747,99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 - natječaj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Kanali i luke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356.587,27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300.674,77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300.674,77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300.674,77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300.674,77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55.912,50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55.912,50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Energetski i komunikacijski vodovi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55.912,50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55.912,50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4.991.000,00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2.284.264,14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4.548.000,00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2.029.138,82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3.328.000,00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1.743.963,82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3.328.000,00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1.743.963,82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3.328.000,00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1.743.963,82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zemljište po ugovoru - pravo građenja (lovački domovi)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zgrade - MO Orolik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zgrade i uređenje - Dom Orolik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FZOEU - energetska obnova MO Novi Jankovci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FZOEU - energetska obnova SLAK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FZOEU-energetska obnova MO Srijemske Laze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Gatina Stari Jankovci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Kapitalna ulaganja u Općini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1.709.783,32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u Slakovcima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nefinacijske imovine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1.709.783,32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Zgrada za vozilo - garaža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24.512,50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nefinacijske imovine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24.512,50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9.668,00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nefinacijske imovine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9.668,00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red i sigurnost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građevinski objekti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kataloga nefinancijske imovine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intelektualne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49.906,25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49.906,25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49.906,25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Ograđivanje i uređenje groblja u Oroliku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Izmjene i dopune Prostornog plana općine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49.906,25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49.906,25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Rekonstrukcija javne rasvjete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Tehničke analize -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nadzora u građevinarstvu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223.118,75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223.118,75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223.118,75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 dom Srijemske Laze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223.118,75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223.118,75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centra naselja Slakovci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Proširenje zgrade DV "Krijesnica"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za stare i nemoćne - "Učiteljski stanovi"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objekata javne namjene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255.125,32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236.853,14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132.731,34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132.731,34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 i djelovi za tekuće i investicijsko održavanje građ. objekata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63.764,76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63.764,76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1.239,84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održavanje voda - slivne vode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21.927,36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21.927,36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tekućeg i investicijskog održavanja građevinskih objekata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45.799,38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45.799,38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legaliziranje objekta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uporabu otpada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Gorivo i energija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104.121,80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44.378,83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44.378,83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44.378,83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vrste energije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59.742,97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59.742,97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59.742,97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18.272,18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18.272,18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0630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18.272,18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18.272,18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18.272,18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200.718,91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200.718,91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 - Obnovljivi izvori energije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0530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Saniranje deponija i odvoz smeća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76.825,00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76.825,00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Deratizacija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76.825,00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76.825,00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Dezinsekcija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Kamion - MINI SMEĆAR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oprema: kante za groblja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s osnove ugovora-Fond za zaštitu okoliša i ener.učin.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županijskog centra za gospodarenjem otpadom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Fond za zaštitu okoliša (FZOEU)-Kamion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dokumentacije-proizvodnja bioplina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101.868,91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101.868,91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101.868,91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Električna energija - javna rasvjeta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94.065,16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94.065,16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7.803,75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7.803,75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djelatnost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167.174,45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djelatnost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167.174,45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Tehnički pregledi i registracija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74.484,00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nefinacijske imovine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instrumenti, uređaji i strojevi KANTE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Bicikli-električni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85.029,38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Mikročipovi za kante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s osnove ugovora-Fond za zaštitu okoliša i ener.učin.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bioraznolikosti i krajolika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bioraznolikosti i krajolika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Sadnice, ukrasno bilje...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85.029,38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85.029,38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Energetski pregled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416,88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Investicijsko održavanje kanalske mreže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radovi-održavanje-tekući troškovi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416,88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Melioracija odvodnje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28.437,50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Prijevozne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56.175,00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javnih površina,košnja trave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28.437,50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radnih strojeva,razni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Obnova građevinskih dozvola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Planski dokument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Geodetsko-katastarske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vodni doprinos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zakupa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javnog zdravstva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javnog zdravstva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zdravstvenim ustanovama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poljoprivrednicima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341.100,00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274.489,38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341.100,00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poljoprivrednicima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zemljište-analiza tla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građanima-oslobađanje plaćanja naknade za grobno mjesto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građanima-oslobađenje kom.doprinosa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programa korištenja obnovljivih izvora energije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26.100,00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programa povećanje energetske učinkovitosti (prozori i fasade)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4.3.15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za sufinanciranje energetske učinkovitosti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obrtnicima i poljoprivrednicima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274.489,38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274.489,38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274.489,38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274.489,38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Subvencija obrtnicima i gospodarstvenicima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razvoja poljoprivrede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274.489,38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274.489,38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razvoja poljoprivrede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Agroklaster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Edukacija poljoprivrednika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Edukacija poljoprivrednika i gospodarstvenika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3.156.800,00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981.354,85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3.156.800,00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3.156.800,00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981.354,85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3.156.800,00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potrebitim socijalnim grupama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303.669,82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potrebitim socijalnim grupama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164.148,05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164.148,05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Bolest i invaliditet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17.994,99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17.994,99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17.994,99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17.994,99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građanima i kućanstvima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90.920,06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90.920,06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obiteljima i kućanstvima - troškovi stanovanja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34.786,88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34.786,88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Subvencija komunalne naknade za prvu nekretninu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Subvencija sticanja prve nekretnine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56.133,18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56.133,18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46.383,00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46.383,00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građanima i kućanstvima - OGRIJEV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obiteljima i kućanstvima - Jednokratna pomoć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20.875,00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Potpora za udomljavanje životinja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23.758,00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Trošak naknade za mještane - pošta i zastave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23.758,00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5.2.01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Briga o djeci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139.521,77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Talentirani sportaši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49.521,77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Najuspješniji učenici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prvi razred O.Š.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donacije-radne bilježnice i bilježnice 1.-8. razreda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Srednjoškolsko 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41.521,77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41.521,77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prijevoza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41.521,77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41.521,77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Visoka naobrazba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Prvi stupanj visoke naobrazbe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studenti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Božićni darovi djeci HRVI-a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Edukacija-ples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jaslica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potpore novorođenoj djeci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za otklanjanje šteta od elem. nepogoda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za otklanjanje šteta od elem. nepogoda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Sanacija šteta - elementarna nepogoda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Nakande za štete građanima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Projekt" ZAŽELI-Općina Stari Jankovci"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1.921.800,00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676.685,03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1.921.800,00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rada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642.020,33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642.020,33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642.020,33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642.020,33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projekt ZAŽELI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551.090,43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551.090,43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1.180.000,00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Porez na dohodak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Porez na dohodak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Prirez porezu na dohodak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Prirez porezu na dohodak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 za obvezno zdravstveno osiguranje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90.929,90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90.929,90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 za zapošljavanje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Uredski i administrativni troškovi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27.489,51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27.489,51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27.489,51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27.489,51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projekt ZAŽELI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23.596,15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23.596,15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 za obvezno zdravstveno osiguranje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3.893,36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8.800,00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3.893,36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8.800,00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 za zapošljavanje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vezani uz putovanja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voditeljicu projekta ZAŽELI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Vanjski troškovi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7.175,19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7.175,19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7.175,19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7.175,19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Nakanda za korištenje osobnog automobila u službene svrhe-ZAŽELI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Potrepštine za krajnje korisnike - ZAŽELI (sred.za čišćenje)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Promotivni materijal i aktivnosti -ZAŽELI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Neizravni trošak - ZAŽELI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2.069,19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2.069,19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409.910,44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Projekt" ZAŽELI-Općina Stari Jankovci"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rada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Porez na dohodak iz plaće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Europski socijalni fond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409.910,44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"competence NET"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40.799,84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rada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38.748,20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38.748,20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38.748,20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38.748,20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- projekt "comepetenceNET"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Prirez porezu na dohodak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Dopr.za obv.zdravs.osig.zašt.zdravlja na radu - competenceNET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5.498,20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5.498,20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za zapošljavanje - competenceNET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prijevoz - competenceNET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Uredski i administrativni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2.051,64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2.051,64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2.051,64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2.051,64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Uredski i administrativni troškovi - competenceNET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2.051,64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2.051,64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vezani uz putovanja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Dnevnice za službena putovanja u inozemstvo-competenceNET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Korištenje privatnog automobila u sl. svrhe "competenceNET" u zemlji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Korištenje privatnog automobila u sl.svrhe "competenceNET" u inozemstvu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Vanjski troškovi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Ugovori o djelu "competenceNET"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Reprezentacija "competenceNET"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Radovi i materijal za opremanje projekta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Uredska oprema "competenceNET"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Radovi i materijal na infrastrukturi projekta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nadzora u građevinarstvu "competenceNET"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Adaptacija zgrade "competenceNET"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5.6.3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Međunarodna suradnja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"RECIKLAŽNO DVORIŠTE"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369.110,60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"RECIKLAŽNO DVORIŠTE"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369.110,60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369.110,60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369.110,60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0530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369.110,60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reciklažnog dvorišta "Strmečica" Novi Jankovci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369.110,60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4.3.07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369.110,60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POGON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R08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POGON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programi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programi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Komunalne usluge - EKO JANKOVCI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614.608,89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PREDSTAVNIČKA I IZVRŠNA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178.538,31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0201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PREDSTAVNIČKA I IZVRŠNA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178.538,31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R02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PREDSTAVNIČKA I IZVRŠNA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178.538,31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predstavničkih i izvršnih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111.092,22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predstavničkih i izvršnih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111.092,22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111.092,22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111.092,22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111.092,22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281.000,00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članovima povjerenstava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25.752,12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25.752,12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članovima predstavničkih i izvršnih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46.677,80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46.677,80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predsjednicima mjesnih odbora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37.719,30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37.719,30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sl.puta čl.predstav. i izvršnih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 -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izbora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67.446,09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A100001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izbora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67.446,09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67.446,09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67.446,09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67.446,09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izbora-gl.listići, objava u tisku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1.779,70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1.779,70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Konto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članovima izbornog povjerenstva biračkih odbora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65.666,39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C4CED">
              <w:trPr>
                <w:trHeight w:val="226"/>
              </w:trPr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65.666,39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C4CED" w:rsidRDefault="00962B4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</w:tbl>
          <w:p w:rsidR="00CC4CED" w:rsidRDefault="00CC4CED">
            <w:pPr>
              <w:spacing w:after="0" w:line="240" w:lineRule="auto"/>
            </w:pPr>
          </w:p>
        </w:tc>
        <w:tc>
          <w:tcPr>
            <w:tcW w:w="141" w:type="dxa"/>
          </w:tcPr>
          <w:p w:rsidR="00CC4CED" w:rsidRDefault="00CC4CED">
            <w:pPr>
              <w:pStyle w:val="EmptyCellLayoutStyle"/>
              <w:spacing w:after="0" w:line="240" w:lineRule="auto"/>
            </w:pPr>
          </w:p>
        </w:tc>
      </w:tr>
    </w:tbl>
    <w:p w:rsidR="00CC4CED" w:rsidRDefault="00CC4CED">
      <w:pPr>
        <w:spacing w:after="0" w:line="240" w:lineRule="auto"/>
      </w:pPr>
    </w:p>
    <w:sectPr w:rsidR="00CC4CED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B42" w:rsidRDefault="00962B42">
      <w:pPr>
        <w:spacing w:after="0" w:line="240" w:lineRule="auto"/>
      </w:pPr>
      <w:r>
        <w:separator/>
      </w:r>
    </w:p>
  </w:endnote>
  <w:endnote w:type="continuationSeparator" w:id="0">
    <w:p w:rsidR="00962B42" w:rsidRDefault="00962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</w:tblGrid>
    <w:tr w:rsidR="00CC4CED">
      <w:tc>
        <w:tcPr>
          <w:tcW w:w="1700" w:type="dxa"/>
          <w:tcBorders>
            <w:top w:val="single" w:sz="3" w:space="0" w:color="000000"/>
          </w:tcBorders>
        </w:tcPr>
        <w:p w:rsidR="00CC4CED" w:rsidRDefault="00CC4CE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:rsidR="00CC4CED" w:rsidRDefault="00CC4CED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:rsidR="00CC4CED" w:rsidRDefault="00CC4CED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:rsidR="00CC4CED" w:rsidRDefault="00CC4CED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:rsidR="00CC4CED" w:rsidRDefault="00CC4CED">
          <w:pPr>
            <w:pStyle w:val="EmptyCellLayoutStyle"/>
            <w:spacing w:after="0" w:line="240" w:lineRule="auto"/>
          </w:pPr>
        </w:p>
      </w:tc>
    </w:tr>
    <w:tr w:rsidR="00CC4CED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CC4CED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CC4CED" w:rsidRDefault="00962B4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LC147RP-IRIP</w:t>
                </w:r>
              </w:p>
            </w:tc>
          </w:tr>
        </w:tbl>
        <w:p w:rsidR="00CC4CED" w:rsidRDefault="00CC4CED">
          <w:pPr>
            <w:spacing w:after="0" w:line="240" w:lineRule="auto"/>
          </w:pPr>
        </w:p>
      </w:tc>
      <w:tc>
        <w:tcPr>
          <w:tcW w:w="850" w:type="dxa"/>
        </w:tcPr>
        <w:p w:rsidR="00CC4CED" w:rsidRDefault="00CC4CED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CC4CED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CC4CED" w:rsidRDefault="00962B42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CC4CED" w:rsidRDefault="00CC4CED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CC4CED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CC4CED" w:rsidRDefault="00962B4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:rsidR="00CC4CED" w:rsidRDefault="00CC4CED">
          <w:pPr>
            <w:spacing w:after="0" w:line="240" w:lineRule="auto"/>
          </w:pPr>
        </w:p>
      </w:tc>
      <w:tc>
        <w:tcPr>
          <w:tcW w:w="85" w:type="dxa"/>
        </w:tcPr>
        <w:p w:rsidR="00CC4CED" w:rsidRDefault="00CC4CE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B42" w:rsidRDefault="00962B42">
      <w:pPr>
        <w:spacing w:after="0" w:line="240" w:lineRule="auto"/>
      </w:pPr>
      <w:r>
        <w:separator/>
      </w:r>
    </w:p>
  </w:footnote>
  <w:footnote w:type="continuationSeparator" w:id="0">
    <w:p w:rsidR="00962B42" w:rsidRDefault="00962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ED"/>
    <w:rsid w:val="00910CD4"/>
    <w:rsid w:val="00962B42"/>
    <w:rsid w:val="00CC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E62916-8BC2-4370-B890-670718C9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12826</Words>
  <Characters>73110</Characters>
  <Application>Microsoft Office Word</Application>
  <DocSecurity>0</DocSecurity>
  <Lines>609</Lines>
  <Paragraphs>171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LCW147_IspisRebalansaIzvrsenjePozicijaPoEkonomskoj</vt:lpstr>
    </vt:vector>
  </TitlesOfParts>
  <Company/>
  <LinksUpToDate>false</LinksUpToDate>
  <CharactersWithSpaces>85765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LCW147_IspisRebalansaIzvrsenjePozicijaPoEkonomskoj</dc:title>
  <dc:creator>Dubravaka Vrselja</dc:creator>
  <dc:description/>
  <cp:lastModifiedBy>Dubravaka Vrselja</cp:lastModifiedBy>
  <cp:revision>2</cp:revision>
  <dcterms:created xsi:type="dcterms:W3CDTF">2019-07-03T12:49:00Z</dcterms:created>
  <dcterms:modified xsi:type="dcterms:W3CDTF">2019-07-03T12:49:00Z</dcterms:modified>
</cp:coreProperties>
</file>